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1" w:rsidRPr="00025DDE" w:rsidRDefault="00700F51" w:rsidP="00700F51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/>
          <w:sz w:val="28"/>
          <w:szCs w:val="24"/>
        </w:rPr>
        <w:t>I</w:t>
      </w:r>
      <w:r w:rsidRPr="00025DDE">
        <w:rPr>
          <w:rFonts w:ascii="Arial" w:hAnsi="Arial" w:cs="Arial" w:hint="eastAsia"/>
          <w:sz w:val="28"/>
          <w:szCs w:val="24"/>
        </w:rPr>
        <w:t>dentification of the substance/mixture and of the company/undertaking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 Name:</w:t>
      </w:r>
      <w:r w:rsidRPr="00C8614D">
        <w:rPr>
          <w:rFonts w:ascii="Arial" w:hAnsi="Arial" w:cs="Arial"/>
        </w:rPr>
        <w:t xml:space="preserve"> </w:t>
      </w:r>
      <w:r w:rsidR="002B0F32">
        <w:rPr>
          <w:rFonts w:ascii="Arial" w:hAnsi="Arial" w:cs="Arial" w:hint="eastAsia"/>
        </w:rPr>
        <w:t>PolyLite</w:t>
      </w:r>
      <w:r w:rsidRPr="00C8614D">
        <w:rPr>
          <w:rFonts w:ascii="Arial" w:hAnsi="Arial" w:cs="Arial"/>
        </w:rPr>
        <w:t>™ PLA 3D Printing Filament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CAS No.:</w:t>
      </w:r>
      <w:r w:rsidRPr="00C8614D">
        <w:rPr>
          <w:rFonts w:ascii="Arial" w:hAnsi="Arial" w:cs="Arial"/>
        </w:rPr>
        <w:t xml:space="preserve"> See Section 3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Identified Uses:</w:t>
      </w:r>
      <w:r w:rsidRPr="00C8614D">
        <w:rPr>
          <w:rFonts w:ascii="Arial" w:hAnsi="Arial" w:cs="Arial"/>
        </w:rPr>
        <w:t xml:space="preserve"> for fused deposition modeling (FDM) or fused filament fabrication (FFF) based additive manufacturing </w:t>
      </w:r>
      <w:r>
        <w:rPr>
          <w:rFonts w:ascii="Arial" w:hAnsi="Arial" w:cs="Arial" w:hint="eastAsia"/>
        </w:rPr>
        <w:t xml:space="preserve">and </w:t>
      </w:r>
      <w:r w:rsidRPr="00C8614D">
        <w:rPr>
          <w:rFonts w:ascii="Arial" w:hAnsi="Arial" w:cs="Arial"/>
        </w:rPr>
        <w:t>3D printing processes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Manufacturer:</w:t>
      </w:r>
      <w:r w:rsidRPr="00C8614D">
        <w:rPr>
          <w:rFonts w:ascii="Arial" w:hAnsi="Arial" w:cs="Arial"/>
        </w:rPr>
        <w:t xml:space="preserve"> JF Polymers (Suzhou) Co. Ltd.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Address:</w:t>
      </w:r>
      <w:r w:rsidRPr="00C8614D">
        <w:rPr>
          <w:rFonts w:ascii="Arial" w:hAnsi="Arial" w:cs="Arial"/>
        </w:rPr>
        <w:t xml:space="preserve"> 11 Sihai Rd, Unit 2, Suite 502, Changshu, Jiangsu Province 215513, China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Tel/Fax:</w:t>
      </w:r>
      <w:r w:rsidRPr="00C8614D">
        <w:rPr>
          <w:rFonts w:ascii="Arial" w:hAnsi="Arial" w:cs="Arial"/>
        </w:rPr>
        <w:t xml:space="preserve"> +86-512-52096516 / +86-512-52096512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i/>
          <w:iCs/>
        </w:rPr>
      </w:pPr>
      <w:r w:rsidRPr="00C8614D">
        <w:rPr>
          <w:rFonts w:ascii="Arial" w:hAnsi="Arial" w:cs="Arial"/>
          <w:b/>
          <w:bCs/>
        </w:rPr>
        <w:t>Emergency telephone number:</w:t>
      </w:r>
      <w:r w:rsidRPr="00C8614D">
        <w:rPr>
          <w:rFonts w:ascii="Arial" w:hAnsi="Arial" w:cs="Arial"/>
        </w:rPr>
        <w:t xml:space="preserve"> +86-512-52096516; </w:t>
      </w:r>
      <w:r w:rsidRPr="00C8614D">
        <w:rPr>
          <w:rFonts w:ascii="Arial" w:hAnsi="Arial" w:cs="Arial"/>
          <w:i/>
          <w:iCs/>
        </w:rPr>
        <w:t>or call LOCAL POISON CONTROL CENTER</w:t>
      </w:r>
    </w:p>
    <w:p w:rsidR="00025DDE" w:rsidRDefault="00025DDE" w:rsidP="00700F51">
      <w:pPr>
        <w:rPr>
          <w:rFonts w:ascii="Arial" w:hAnsi="Arial" w:cs="Arial"/>
          <w:sz w:val="24"/>
          <w:szCs w:val="24"/>
        </w:rPr>
      </w:pPr>
    </w:p>
    <w:p w:rsidR="00025DDE" w:rsidRPr="00025DDE" w:rsidRDefault="00025DDE" w:rsidP="00025DDE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 w:hint="eastAsia"/>
          <w:sz w:val="28"/>
          <w:szCs w:val="24"/>
        </w:rPr>
        <w:t>Hazards identification</w:t>
      </w:r>
      <w:bookmarkStart w:id="0" w:name="_GoBack"/>
      <w:bookmarkEnd w:id="0"/>
    </w:p>
    <w:p w:rsidR="00025DDE" w:rsidRPr="00025DDE" w:rsidRDefault="00025DDE" w:rsidP="00025DDE">
      <w:pPr>
        <w:rPr>
          <w:rFonts w:ascii="Arial" w:hAnsi="Arial" w:cs="Arial"/>
          <w:b/>
          <w:sz w:val="24"/>
          <w:szCs w:val="24"/>
        </w:rPr>
      </w:pPr>
      <w:r w:rsidRPr="00025DDE">
        <w:rPr>
          <w:rFonts w:ascii="Arial" w:hAnsi="Arial" w:cs="Arial" w:hint="eastAsia"/>
          <w:b/>
          <w:sz w:val="24"/>
          <w:szCs w:val="24"/>
        </w:rPr>
        <w:t>Emergency Overview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  <w:r w:rsidRPr="00025DDE">
        <w:rPr>
          <w:rFonts w:ascii="Arial" w:hAnsi="Arial" w:cs="Arial"/>
          <w:sz w:val="22"/>
          <w:szCs w:val="24"/>
        </w:rPr>
        <w:t>Not likely to be an irritant in the solid form. Burning produces obnoxious and toxic fumes. Avoid prolonged contact with skin and contact with eyes.  Not likely to form a du</w:t>
      </w:r>
      <w:r>
        <w:rPr>
          <w:rFonts w:ascii="Arial" w:hAnsi="Arial" w:cs="Arial"/>
          <w:sz w:val="22"/>
          <w:szCs w:val="24"/>
        </w:rPr>
        <w:t>st in the solid filament form.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b/>
          <w:bCs/>
        </w:rPr>
      </w:pPr>
      <w:r w:rsidRPr="00C8614D">
        <w:rPr>
          <w:rFonts w:ascii="Arial" w:hAnsi="Arial" w:cs="Arial"/>
          <w:b/>
          <w:bCs/>
        </w:rPr>
        <w:t>Potential Acute Health Effects</w:t>
      </w:r>
    </w:p>
    <w:p w:rsidR="00025DDE" w:rsidRPr="00C8614D" w:rsidRDefault="00025DDE" w:rsidP="00C225D8">
      <w:pPr>
        <w:pStyle w:val="Body"/>
        <w:ind w:left="110" w:hangingChars="50" w:hanging="110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 xml:space="preserve">Not likely to form an inhalable </w:t>
      </w:r>
      <w:r w:rsidRPr="00C8614D">
        <w:rPr>
          <w:rFonts w:ascii="Arial" w:hAnsi="Arial" w:cs="Arial"/>
        </w:rPr>
        <w:t xml:space="preserve">dust </w:t>
      </w:r>
      <w:r w:rsidR="00C225D8">
        <w:rPr>
          <w:rFonts w:ascii="Arial" w:hAnsi="Arial" w:cs="Arial" w:hint="eastAsia"/>
        </w:rPr>
        <w:t>in the solid filament form and for the intended use. A</w:t>
      </w:r>
      <w:r w:rsidRPr="00C8614D">
        <w:rPr>
          <w:rFonts w:ascii="Arial" w:hAnsi="Arial" w:cs="Arial"/>
        </w:rPr>
        <w:t xml:space="preserve">erosols generated during printing may cause shortness of breath, tightness of the chest, a sore throat and cough. 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Eye: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>Direct c</w:t>
      </w:r>
      <w:r w:rsidRPr="00C8614D">
        <w:rPr>
          <w:rFonts w:ascii="Arial" w:hAnsi="Arial" w:cs="Arial"/>
        </w:rPr>
        <w:t>ontact with eyes may cause irritation.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Skin: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>M</w:t>
      </w:r>
      <w:r w:rsidRPr="00C8614D">
        <w:rPr>
          <w:rFonts w:ascii="Arial" w:hAnsi="Arial" w:cs="Arial"/>
        </w:rPr>
        <w:t>a</w:t>
      </w:r>
      <w:r w:rsidR="00C225D8">
        <w:rPr>
          <w:rFonts w:ascii="Arial" w:hAnsi="Arial" w:cs="Arial"/>
        </w:rPr>
        <w:t>y cause slight skin irritation</w:t>
      </w:r>
      <w:r w:rsidR="00C225D8">
        <w:rPr>
          <w:rFonts w:ascii="Arial" w:hAnsi="Arial" w:cs="Arial" w:hint="eastAsia"/>
        </w:rPr>
        <w:t xml:space="preserve">. 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Ingestion:</w:t>
      </w:r>
      <w:r w:rsidRPr="00C8614D">
        <w:rPr>
          <w:rFonts w:ascii="Arial" w:hAnsi="Arial" w:cs="Arial"/>
        </w:rPr>
        <w:t xml:space="preserve"> Ingestion may cause gastrointestinal irritation, nausea, vomiting and diarrhea. 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Potential Chronic Health Effects</w:t>
      </w:r>
      <w:r w:rsidRPr="00C8614D">
        <w:rPr>
          <w:rFonts w:ascii="Arial" w:hAnsi="Arial" w:cs="Arial"/>
        </w:rPr>
        <w:t xml:space="preserve">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Carcinogenic Effects:</w:t>
      </w:r>
      <w:r w:rsidRPr="00C8614D">
        <w:rPr>
          <w:rFonts w:ascii="Arial" w:hAnsi="Arial" w:cs="Arial"/>
        </w:rPr>
        <w:t xml:space="preserve"> No known carcinogenic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Mutagenic Effects:</w:t>
      </w:r>
      <w:r w:rsidRPr="00C8614D">
        <w:rPr>
          <w:rFonts w:ascii="Arial" w:hAnsi="Arial" w:cs="Arial"/>
        </w:rPr>
        <w:t xml:space="preserve"> No known mutagenic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Teratogenic Effects:</w:t>
      </w:r>
      <w:r w:rsidRPr="00C8614D">
        <w:rPr>
          <w:rFonts w:ascii="Arial" w:hAnsi="Arial" w:cs="Arial"/>
        </w:rPr>
        <w:t xml:space="preserve"> No known teratogenic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Developmental Toxicity:</w:t>
      </w:r>
      <w:r w:rsidRPr="00C8614D">
        <w:rPr>
          <w:rFonts w:ascii="Arial" w:hAnsi="Arial" w:cs="Arial"/>
        </w:rPr>
        <w:t xml:space="preserve"> No known developmental toxicity</w:t>
      </w:r>
    </w:p>
    <w:p w:rsidR="00C225D8" w:rsidRDefault="00C225D8" w:rsidP="00025DDE">
      <w:pPr>
        <w:rPr>
          <w:rFonts w:ascii="Arial" w:hAnsi="Arial" w:cs="Arial"/>
          <w:sz w:val="22"/>
          <w:szCs w:val="24"/>
        </w:rPr>
      </w:pPr>
    </w:p>
    <w:p w:rsidR="00CB2CC8" w:rsidRP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t>Composition/information on ingredients</w:t>
      </w:r>
    </w:p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CB2CC8" w:rsidRPr="00C8614D" w:rsidTr="00D640F2">
        <w:trPr>
          <w:cantSplit/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Chemical Name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CAS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Weight 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Exposure Limits</w:t>
            </w:r>
          </w:p>
        </w:tc>
      </w:tr>
      <w:tr w:rsidR="00CB2CC8" w:rsidRPr="00C8614D" w:rsidTr="00D640F2">
        <w:trPr>
          <w:cantSplit/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Poly(lactic acid) resin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9051-89-2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&gt; 90%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None</w:t>
            </w:r>
          </w:p>
        </w:tc>
      </w:tr>
    </w:tbl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p w:rsid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lastRenderedPageBreak/>
        <w:t>First aid measures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Move to fresh air.  Call a physician immediately if irritation persists.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Skin contact:</w:t>
      </w:r>
      <w:r w:rsidRPr="00C8614D">
        <w:rPr>
          <w:rFonts w:ascii="Arial" w:hAnsi="Arial" w:cs="Arial"/>
        </w:rPr>
        <w:t xml:space="preserve"> Rinse immediately with plenty of water.  If skin irritation persists, call a physician.  Cool skin rapidly with cold water after contact with hot polymer.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Eye contact:</w:t>
      </w:r>
      <w:r w:rsidRPr="00C8614D">
        <w:rPr>
          <w:rFonts w:ascii="Arial" w:hAnsi="Arial" w:cs="Arial"/>
        </w:rPr>
        <w:t xml:space="preserve"> Rinse immediately with plenty of water. Call a physician immediately.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Ingestion:</w:t>
      </w:r>
      <w:r w:rsidRPr="00C8614D">
        <w:rPr>
          <w:rFonts w:ascii="Arial" w:hAnsi="Arial" w:cs="Arial"/>
        </w:rPr>
        <w:t xml:space="preserve"> Drink water as a precaution.  Never give anything by mouth to an unconscious person.  Do not induce omitting without medical advice.  Call a physician immediately. </w:t>
      </w:r>
    </w:p>
    <w:p w:rsidR="00CB2CC8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Notes for the doctor:</w:t>
      </w:r>
      <w:r w:rsidRPr="00C8614D">
        <w:rPr>
          <w:rFonts w:ascii="Arial" w:hAnsi="Arial" w:cs="Arial"/>
        </w:rPr>
        <w:t xml:space="preserve"> Treat symptomatically. </w:t>
      </w:r>
    </w:p>
    <w:p w:rsidR="00CB2CC8" w:rsidRDefault="00CB2CC8" w:rsidP="00CB2CC8">
      <w:pPr>
        <w:pStyle w:val="Body"/>
        <w:rPr>
          <w:rFonts w:ascii="Arial" w:hAnsi="Arial" w:cs="Arial"/>
        </w:rPr>
      </w:pPr>
    </w:p>
    <w:p w:rsidR="00CB2CC8" w:rsidRPr="00A448F5" w:rsidRDefault="00CB2CC8" w:rsidP="00CB2CC8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Fire-fighting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General Information:</w:t>
      </w:r>
      <w:r w:rsidRPr="00C8614D">
        <w:rPr>
          <w:rFonts w:ascii="Arial" w:hAnsi="Arial" w:cs="Arial"/>
        </w:rPr>
        <w:t xml:space="preserve"> As in any fire, wear self-contained breathing apparatus </w:t>
      </w:r>
      <w:r>
        <w:rPr>
          <w:rFonts w:ascii="Arial" w:hAnsi="Arial" w:cs="Arial" w:hint="eastAsia"/>
        </w:rPr>
        <w:t xml:space="preserve">in </w:t>
      </w:r>
      <w:r w:rsidRPr="00C8614D">
        <w:rPr>
          <w:rFonts w:ascii="Arial" w:hAnsi="Arial" w:cs="Arial"/>
        </w:rPr>
        <w:t xml:space="preserve">pressure-demand, MSHA/NIOSH (approved or equivalent) and full protective gear.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Suitable Extinguishing Agents:</w:t>
      </w:r>
      <w:r w:rsidRPr="00C8614D">
        <w:rPr>
          <w:rFonts w:ascii="Arial" w:hAnsi="Arial" w:cs="Arial"/>
        </w:rPr>
        <w:t xml:space="preserve"> Foam.  Water.  Carbon dioxide (CO</w:t>
      </w:r>
      <w:r w:rsidRPr="00C8614D">
        <w:rPr>
          <w:rFonts w:ascii="Cambria Math" w:hAnsi="Cambria Math" w:cs="Cambria Math"/>
        </w:rPr>
        <w:t>₂</w:t>
      </w:r>
      <w:r w:rsidRPr="00C8614D">
        <w:rPr>
          <w:rFonts w:ascii="Arial" w:hAnsi="Arial" w:cs="Arial"/>
        </w:rPr>
        <w:t xml:space="preserve">).  Dry chemical.  Alcohol resistant foams are preferred if available.  General-purpose synthetic foams (including AFFF) or protein foams may function, but much less effectively.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Products of Combustion:</w:t>
      </w:r>
      <w:r w:rsidRPr="00C8614D">
        <w:rPr>
          <w:rFonts w:ascii="Arial" w:hAnsi="Arial" w:cs="Arial"/>
        </w:rPr>
        <w:t xml:space="preserve"> Burning produces obnoxious and toxic fumes, aldehydes, carbon monoxide (CO), and carbon dioxide (CO</w:t>
      </w:r>
      <w:r w:rsidRPr="00C8614D">
        <w:rPr>
          <w:rFonts w:ascii="Cambria Math" w:hAnsi="Cambria Math" w:cs="Cambria Math"/>
        </w:rPr>
        <w:t>₂</w:t>
      </w:r>
      <w:r w:rsidRPr="00C8614D">
        <w:rPr>
          <w:rFonts w:ascii="Arial" w:hAnsi="Arial" w:cs="Arial"/>
        </w:rPr>
        <w:t xml:space="preserve">).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Fire Fighting Procedures:</w:t>
      </w:r>
      <w:r w:rsidRPr="00C8614D">
        <w:rPr>
          <w:rFonts w:ascii="Arial" w:hAnsi="Arial" w:cs="Arial"/>
        </w:rPr>
        <w:t xml:space="preserve"> Firefighters should wear self-contained breathing apparatus and full fire-fighting turn-out gear (bunker gear).  Keep personnel removed and upwind of fire.  Water should be used to keep fire-exposed containers cool.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Remarks on Fire and Explosion Hazards:</w:t>
      </w:r>
      <w:r w:rsidRPr="00C8614D">
        <w:rPr>
          <w:rFonts w:ascii="Arial" w:hAnsi="Arial" w:cs="Arial"/>
        </w:rPr>
        <w:t xml:space="preserve"> Toxic gases/vapors/fumes may emit in a fire. </w:t>
      </w:r>
    </w:p>
    <w:p w:rsidR="00A448F5" w:rsidRDefault="00A448F5" w:rsidP="00CB2CC8">
      <w:pPr>
        <w:pStyle w:val="Body"/>
        <w:rPr>
          <w:rFonts w:ascii="Arial" w:hAnsi="Arial" w:cs="Arial"/>
        </w:rPr>
      </w:pPr>
    </w:p>
    <w:p w:rsidR="00A448F5" w:rsidRPr="00A448F5" w:rsidRDefault="00A448F5" w:rsidP="00A448F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Accidental release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 xml:space="preserve">General: </w:t>
      </w:r>
      <w:r w:rsidRPr="00C8614D">
        <w:rPr>
          <w:rFonts w:ascii="Arial" w:hAnsi="Arial" w:cs="Arial"/>
          <w:bCs/>
        </w:rPr>
        <w:t xml:space="preserve">Wear gloves when handling hot melt of </w:t>
      </w:r>
      <w:r>
        <w:rPr>
          <w:rFonts w:ascii="Arial" w:hAnsi="Arial" w:cs="Arial" w:hint="eastAsia"/>
          <w:bCs/>
        </w:rPr>
        <w:t xml:space="preserve">the </w:t>
      </w:r>
      <w:r w:rsidRPr="00C8614D">
        <w:rPr>
          <w:rFonts w:ascii="Arial" w:hAnsi="Arial" w:cs="Arial"/>
          <w:bCs/>
        </w:rPr>
        <w:t xml:space="preserve">material. </w:t>
      </w:r>
      <w:r w:rsidRPr="00C8614D">
        <w:rPr>
          <w:rFonts w:ascii="Arial" w:hAnsi="Arial" w:cs="Arial"/>
        </w:rPr>
        <w:t xml:space="preserve">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Environmental precautions:</w:t>
      </w:r>
      <w:r w:rsidRPr="00C8614D">
        <w:rPr>
          <w:rFonts w:ascii="Arial" w:hAnsi="Arial" w:cs="Arial"/>
        </w:rPr>
        <w:t xml:space="preserve"> Do not flush into surface water or sanitary sewer system.  Do not allow material to contaminate ground water system.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Methods and material for containment and cleaning up:</w:t>
      </w:r>
      <w:r w:rsidRPr="00C8614D">
        <w:rPr>
          <w:rFonts w:ascii="Arial" w:hAnsi="Arial" w:cs="Arial"/>
        </w:rPr>
        <w:t xml:space="preserve"> Shovel into suitable container for disposal. </w:t>
      </w:r>
    </w:p>
    <w:p w:rsidR="00A448F5" w:rsidRDefault="00A448F5" w:rsidP="00A448F5">
      <w:pPr>
        <w:pStyle w:val="Body"/>
        <w:rPr>
          <w:rFonts w:ascii="Arial" w:hAnsi="Arial" w:cs="Arial"/>
        </w:rPr>
      </w:pPr>
    </w:p>
    <w:p w:rsidR="00A448F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Handling and storage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Precautions:</w:t>
      </w:r>
      <w:r w:rsidRPr="00C8614D">
        <w:rPr>
          <w:rFonts w:ascii="Arial" w:hAnsi="Arial" w:cs="Arial"/>
        </w:rPr>
        <w:t xml:space="preserve"> No special precautions required.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Handling: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Wear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gloves when handling molten material.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</w:t>
      </w:r>
      <w:r w:rsidRPr="00C8614D">
        <w:rPr>
          <w:rFonts w:ascii="Arial" w:hAnsi="Arial" w:cs="Arial"/>
        </w:rPr>
        <w:t xml:space="preserve">Low hazard for usual industrial or commercial handling.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Storage:</w:t>
      </w:r>
      <w:r w:rsidRPr="00C8614D">
        <w:rPr>
          <w:rFonts w:ascii="Arial" w:hAnsi="Arial" w:cs="Arial"/>
        </w:rPr>
        <w:t xml:space="preserve"> Store in cool place. Keep at temperatures below 122F (50 °C).  No special restrictions on storage with other products.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Exposure controls/personal protection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Ventilation protection:</w:t>
      </w:r>
      <w:r w:rsidRPr="00C8614D">
        <w:rPr>
          <w:rFonts w:ascii="Arial" w:hAnsi="Arial" w:cs="Arial"/>
        </w:rPr>
        <w:t xml:space="preserve"> Provide appropriate </w:t>
      </w:r>
      <w:r>
        <w:rPr>
          <w:rFonts w:ascii="Arial" w:hAnsi="Arial" w:cs="Arial" w:hint="eastAsia"/>
        </w:rPr>
        <w:t xml:space="preserve">ventilation during 3D printing processes. 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lastRenderedPageBreak/>
        <w:t>Skin protection:</w:t>
      </w:r>
      <w:r w:rsidRPr="00C8614D">
        <w:rPr>
          <w:rFonts w:ascii="Arial" w:hAnsi="Arial" w:cs="Arial"/>
        </w:rPr>
        <w:t xml:space="preserve"> avoid direct contact to the hot melt of material or wear gloves. </w:t>
      </w:r>
    </w:p>
    <w:p w:rsidR="001B2D35" w:rsidRDefault="001B2D35" w:rsidP="001B2D35">
      <w:pPr>
        <w:pStyle w:val="Body"/>
        <w:rPr>
          <w:rFonts w:ascii="Arial" w:hAnsi="Arial" w:cs="Arial"/>
        </w:rPr>
      </w:pPr>
      <w:r w:rsidRPr="001B2D35">
        <w:rPr>
          <w:rFonts w:ascii="Arial" w:hAnsi="Arial" w:cs="Arial" w:hint="eastAsia"/>
          <w:b/>
        </w:rPr>
        <w:t>Eye and face protection</w:t>
      </w:r>
      <w:r>
        <w:rPr>
          <w:rFonts w:ascii="Arial" w:hAnsi="Arial" w:cs="Arial" w:hint="eastAsia"/>
        </w:rPr>
        <w:t xml:space="preserve">: Safety glasses if necessary. </w:t>
      </w:r>
    </w:p>
    <w:p w:rsidR="009A1C5C" w:rsidRDefault="009A1C5C" w:rsidP="001B2D35">
      <w:pPr>
        <w:pStyle w:val="Body"/>
        <w:rPr>
          <w:rFonts w:ascii="Arial" w:hAnsi="Arial" w:cs="Arial"/>
        </w:rPr>
      </w:pPr>
      <w:r w:rsidRPr="009A1C5C">
        <w:rPr>
          <w:rFonts w:ascii="Arial" w:hAnsi="Arial" w:cs="Arial" w:hint="eastAsia"/>
          <w:b/>
        </w:rPr>
        <w:t>General</w:t>
      </w:r>
      <w:r>
        <w:rPr>
          <w:rFonts w:ascii="Arial" w:hAnsi="Arial" w:cs="Arial" w:hint="eastAsia"/>
        </w:rPr>
        <w:t xml:space="preserve">: Wear </w:t>
      </w:r>
      <w:r>
        <w:rPr>
          <w:rFonts w:ascii="Arial" w:hAnsi="Arial" w:cs="Arial"/>
        </w:rPr>
        <w:t>protective</w:t>
      </w:r>
      <w:r>
        <w:rPr>
          <w:rFonts w:ascii="Arial" w:hAnsi="Arial" w:cs="Arial" w:hint="eastAsia"/>
        </w:rPr>
        <w:t xml:space="preserve"> clothing to prevent contact with hot melt materials.   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Physical and chemical properties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Appearance:</w:t>
      </w:r>
      <w:r w:rsidRPr="00C8614D">
        <w:rPr>
          <w:rFonts w:ascii="Arial" w:hAnsi="Arial" w:cs="Arial"/>
        </w:rPr>
        <w:t xml:space="preserve"> Filament, Solid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lang w:val="fr-FR"/>
        </w:rPr>
        <w:t>Color:</w:t>
      </w:r>
      <w:r w:rsidRPr="00C8614D">
        <w:rPr>
          <w:rFonts w:ascii="Arial" w:hAnsi="Arial" w:cs="Arial"/>
          <w:lang w:val="fr-FR"/>
        </w:rPr>
        <w:t xml:space="preserve"> Various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lang w:val="fr-FR"/>
        </w:rPr>
        <w:t>Odour:</w:t>
      </w:r>
      <w:r w:rsidRPr="00C8614D">
        <w:rPr>
          <w:rFonts w:ascii="Arial" w:hAnsi="Arial" w:cs="Arial"/>
          <w:lang w:val="fr-FR"/>
        </w:rPr>
        <w:t xml:space="preserve"> </w:t>
      </w:r>
      <w:r w:rsidR="009A1C5C">
        <w:rPr>
          <w:rFonts w:ascii="Arial" w:hAnsi="Arial" w:cs="Arial" w:hint="eastAsia"/>
          <w:lang w:val="fr-FR"/>
        </w:rPr>
        <w:t>Odorless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pH: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 xml:space="preserve">Melting point: </w:t>
      </w:r>
      <w:r w:rsidRPr="00C8614D">
        <w:rPr>
          <w:rFonts w:ascii="Arial" w:hAnsi="Arial" w:cs="Arial"/>
        </w:rPr>
        <w:t>&gt; 140 °C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Boiling point: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  <w:vertAlign w:val="superscript"/>
        </w:rPr>
      </w:pPr>
      <w:r w:rsidRPr="00C8614D">
        <w:rPr>
          <w:rFonts w:ascii="Arial" w:hAnsi="Arial" w:cs="Arial"/>
          <w:b/>
        </w:rPr>
        <w:t>Density:</w:t>
      </w:r>
      <w:r w:rsidRPr="00C8614D">
        <w:rPr>
          <w:rFonts w:ascii="Arial" w:hAnsi="Arial" w:cs="Arial"/>
        </w:rPr>
        <w:t xml:space="preserve"> about 1.25 g/cm</w:t>
      </w:r>
      <w:r w:rsidRPr="00C8614D">
        <w:rPr>
          <w:rFonts w:ascii="Arial" w:hAnsi="Arial" w:cs="Arial"/>
          <w:vertAlign w:val="superscript"/>
        </w:rPr>
        <w:t>3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lang w:val="fr-FR"/>
        </w:rPr>
        <w:t>Vapor pressure:</w:t>
      </w:r>
      <w:r w:rsidRPr="00C8614D">
        <w:rPr>
          <w:rFonts w:ascii="Arial" w:hAnsi="Arial" w:cs="Arial"/>
          <w:lang w:val="fr-FR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Partition coefficient (n -octanol/water):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Solubility(ies):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Flash point: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Auto-ignition temperature:</w:t>
      </w:r>
      <w:r w:rsidRPr="00C8614D">
        <w:rPr>
          <w:rFonts w:ascii="Arial" w:hAnsi="Arial" w:cs="Arial"/>
        </w:rPr>
        <w:t xml:space="preserve"> &gt; 350 </w:t>
      </w:r>
      <w:r w:rsidR="009A1C5C" w:rsidRPr="00C8614D">
        <w:rPr>
          <w:rFonts w:ascii="Arial" w:hAnsi="Arial" w:cs="Arial"/>
        </w:rPr>
        <w:t>°</w:t>
      </w:r>
      <w:r w:rsidRPr="00C8614D">
        <w:rPr>
          <w:rFonts w:ascii="Arial" w:hAnsi="Arial" w:cs="Arial"/>
        </w:rPr>
        <w:t>C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9A1C5C" w:rsidRPr="009A1C5C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9A1C5C">
        <w:rPr>
          <w:rFonts w:ascii="Arial" w:hAnsi="Arial" w:cs="Arial" w:hint="eastAsia"/>
          <w:sz w:val="28"/>
        </w:rPr>
        <w:t>Stability and Reactivity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Stability:</w:t>
      </w:r>
      <w:r w:rsidRPr="00C8614D">
        <w:rPr>
          <w:rFonts w:ascii="Arial" w:hAnsi="Arial" w:cs="Arial"/>
        </w:rPr>
        <w:t xml:space="preserve"> Stable under recommended storage conditions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Polymerization:</w:t>
      </w:r>
      <w:r w:rsidRPr="00C8614D">
        <w:rPr>
          <w:rFonts w:ascii="Arial" w:hAnsi="Arial" w:cs="Arial"/>
        </w:rPr>
        <w:t xml:space="preserve">  Not applicable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Dangerous Decomposition Products:</w:t>
      </w:r>
      <w:r w:rsidRPr="00C8614D">
        <w:rPr>
          <w:rFonts w:ascii="Arial" w:hAnsi="Arial" w:cs="Arial"/>
        </w:rPr>
        <w:t xml:space="preserve"> Burning produces obnoxious and toxic fumes.  Aldehydes.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>Carbon monoxide (CO).  carbon dioxide (CO2).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Conditions to avoid:</w:t>
      </w:r>
      <w:r w:rsidRPr="00C8614D">
        <w:rPr>
          <w:rFonts w:ascii="Arial" w:hAnsi="Arial" w:cs="Arial"/>
        </w:rPr>
        <w:t xml:space="preserve">  Temperatures above 446F (230 °C).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Materials to avoid:</w:t>
      </w:r>
      <w:r w:rsidRPr="00C8614D">
        <w:rPr>
          <w:rFonts w:ascii="Arial" w:hAnsi="Arial" w:cs="Arial"/>
        </w:rPr>
        <w:t xml:space="preserve"> Oxidizing agents.  Strong bases. </w:t>
      </w:r>
    </w:p>
    <w:p w:rsidR="009A1C5C" w:rsidRDefault="009A1C5C" w:rsidP="009A1C5C">
      <w:pPr>
        <w:pStyle w:val="Body"/>
        <w:rPr>
          <w:rFonts w:ascii="Arial" w:hAnsi="Arial" w:cs="Arial"/>
        </w:rPr>
      </w:pPr>
    </w:p>
    <w:p w:rsidR="009A1C5C" w:rsidRPr="00E15F57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E15F57">
        <w:rPr>
          <w:rFonts w:ascii="Arial" w:hAnsi="Arial" w:cs="Arial"/>
          <w:sz w:val="28"/>
        </w:rPr>
        <w:t xml:space="preserve">Toxicological </w:t>
      </w:r>
      <w:r w:rsidRPr="00E15F57">
        <w:rPr>
          <w:rFonts w:ascii="Arial" w:hAnsi="Arial" w:cs="Arial" w:hint="eastAsia"/>
          <w:sz w:val="28"/>
        </w:rPr>
        <w:t>i</w:t>
      </w:r>
      <w:r w:rsidRPr="00E15F57">
        <w:rPr>
          <w:rFonts w:ascii="Arial" w:hAnsi="Arial" w:cs="Arial"/>
          <w:sz w:val="28"/>
        </w:rPr>
        <w:t>nformation</w:t>
      </w:r>
    </w:p>
    <w:p w:rsidR="00E15F57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Routes of entry</w:t>
      </w:r>
      <w:r>
        <w:rPr>
          <w:rFonts w:ascii="Arial" w:hAnsi="Arial" w:cs="Arial" w:hint="eastAsia"/>
        </w:rPr>
        <w:t xml:space="preserve">: N.A. </w:t>
      </w:r>
    </w:p>
    <w:p w:rsidR="00516451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Acute toxicity</w:t>
      </w:r>
      <w:r>
        <w:rPr>
          <w:rFonts w:ascii="Arial" w:hAnsi="Arial" w:cs="Arial" w:hint="eastAsia"/>
        </w:rPr>
        <w:t xml:space="preserve">: Not likely to cause targeted organ effects or skin allergic reactions. </w:t>
      </w:r>
    </w:p>
    <w:p w:rsidR="00E15F57" w:rsidRPr="00516451" w:rsidRDefault="00E15F57" w:rsidP="009A1C5C">
      <w:pPr>
        <w:pStyle w:val="Body"/>
        <w:rPr>
          <w:rFonts w:ascii="Arial" w:hAnsi="Arial" w:cs="Arial"/>
        </w:rPr>
      </w:pPr>
    </w:p>
    <w:p w:rsidR="00E15F57" w:rsidRPr="00516451" w:rsidRDefault="00516451" w:rsidP="00E15F57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Ecological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Mobility</w:t>
      </w:r>
      <w:r>
        <w:rPr>
          <w:rFonts w:ascii="Arial" w:hAnsi="Arial" w:cs="Arial" w:hint="eastAsia"/>
        </w:rPr>
        <w:t>: No data available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Bioaccumulation</w:t>
      </w:r>
      <w:r>
        <w:rPr>
          <w:rFonts w:ascii="Arial" w:hAnsi="Arial" w:cs="Arial" w:hint="eastAsia"/>
        </w:rPr>
        <w:t xml:space="preserve">: The main resin is biodegradable.  Does not bioaccumulate.  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Ecotoxicity effects</w:t>
      </w:r>
      <w:r>
        <w:rPr>
          <w:rFonts w:ascii="Arial" w:hAnsi="Arial" w:cs="Arial" w:hint="eastAsia"/>
        </w:rPr>
        <w:t xml:space="preserve">: Data not available.  </w:t>
      </w:r>
    </w:p>
    <w:p w:rsidR="00516451" w:rsidRPr="00516451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Disposal considerations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Waste Disposal Methods:</w:t>
      </w:r>
      <w:r w:rsidRPr="00C8614D">
        <w:rPr>
          <w:rFonts w:ascii="Arial" w:hAnsi="Arial" w:cs="Arial"/>
        </w:rPr>
        <w:t xml:space="preserve"> In accordance with local and national regulations.  Do not contaminate ponds, waterways or ditches with chemical or used container. Contact manufacturer if needed.</w:t>
      </w: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lastRenderedPageBreak/>
        <w:t>Transport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 a DOT controlled material (United States)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e-DE"/>
        </w:rPr>
        <w:t>Proper Shipping Name</w:t>
      </w:r>
      <w:r w:rsidRPr="00C8614D">
        <w:rPr>
          <w:rFonts w:ascii="Arial" w:hAnsi="Arial" w:cs="Arial"/>
          <w:lang w:val="de-DE"/>
        </w:rPr>
        <w:t xml:space="preserve">:  </w:t>
      </w:r>
      <w:r>
        <w:rPr>
          <w:rFonts w:ascii="Arial" w:hAnsi="Arial" w:cs="Arial" w:hint="eastAsia"/>
          <w:lang w:val="de-DE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it-IT"/>
        </w:rPr>
        <w:t>Hazzard Class</w:t>
      </w:r>
      <w:r w:rsidRPr="00C8614D">
        <w:rPr>
          <w:rFonts w:ascii="Arial" w:hAnsi="Arial" w:cs="Arial"/>
          <w:lang w:val="it-IT"/>
        </w:rPr>
        <w:t>:  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UN. NO</w:t>
      </w:r>
      <w:r w:rsidRPr="00C8614D">
        <w:rPr>
          <w:rFonts w:ascii="Arial" w:hAnsi="Arial" w:cs="Arial"/>
        </w:rPr>
        <w:t xml:space="preserve">.: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Packing Group</w:t>
      </w:r>
      <w:r w:rsidRPr="00C8614D">
        <w:rPr>
          <w:rFonts w:ascii="Arial" w:hAnsi="Arial" w:cs="Arial"/>
        </w:rPr>
        <w:t xml:space="preserve">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IMDG EMS</w:t>
      </w:r>
      <w:r w:rsidRPr="00C8614D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</w:rPr>
        <w:t xml:space="preserve">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Regulatory information</w:t>
      </w: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European/International Regulations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 xml:space="preserve">This product is on the European Inventory of Existing Commercial Chemical Substances.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 Labeling in Accordance with EC Directives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Hazard Symbols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a-DK"/>
        </w:rPr>
        <w:t>Risk phrases</w:t>
      </w:r>
      <w:r w:rsidRPr="00C8614D">
        <w:rPr>
          <w:rFonts w:ascii="Arial" w:hAnsi="Arial" w:cs="Arial"/>
          <w:lang w:val="da-DK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Safety phrases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HMIS (U.S.A.):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 Hazard: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Fire Hazard: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Personal Protection: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National Fire Protection Association(U.S.A.):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Flammability: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Specific Hazard: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Federal and State Regulations: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TSCA 8(b) inventory: Listed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Canada–WHMIS: 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Not controlled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>For details regulations you should contact the appropriate agency in your country.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0C4109" w:rsidRDefault="000C4109" w:rsidP="000C4109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0C4109">
        <w:rPr>
          <w:rFonts w:ascii="Arial" w:hAnsi="Arial" w:cs="Arial" w:hint="eastAsia"/>
          <w:sz w:val="28"/>
        </w:rPr>
        <w:t xml:space="preserve">Other </w:t>
      </w:r>
      <w:r w:rsidRPr="000C4109">
        <w:rPr>
          <w:rFonts w:ascii="Arial" w:hAnsi="Arial" w:cs="Arial"/>
          <w:sz w:val="28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 w:rsidRPr="000C4109">
        <w:rPr>
          <w:rFonts w:ascii="Arial" w:hAnsi="Arial" w:cs="Arial" w:hint="eastAsia"/>
        </w:rPr>
        <w:t xml:space="preserve">Revision </w:t>
      </w:r>
      <w:r w:rsidRPr="000C4109">
        <w:rPr>
          <w:rFonts w:ascii="Arial" w:hAnsi="Arial" w:cs="Arial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Date of this revision: June </w:t>
      </w:r>
      <w:r w:rsidR="00675759">
        <w:rPr>
          <w:rFonts w:ascii="Arial" w:hAnsi="Arial" w:cs="Arial" w:hint="eastAsia"/>
        </w:rPr>
        <w:t>8,</w:t>
      </w:r>
      <w:r>
        <w:rPr>
          <w:rFonts w:ascii="Arial" w:hAnsi="Arial" w:cs="Arial" w:hint="eastAsia"/>
        </w:rPr>
        <w:t xml:space="preserve"> 2014</w:t>
      </w: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 w:hint="eastAsia"/>
          <w:b/>
        </w:rPr>
        <w:t>Declare to reader</w:t>
      </w:r>
    </w:p>
    <w:p w:rsidR="000C4109" w:rsidRPr="00516451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The information above is believed to be accurate and represents the best information currently available to us.  However, we make no warranty of </w:t>
      </w:r>
      <w:r>
        <w:rPr>
          <w:rFonts w:ascii="Arial" w:hAnsi="Arial" w:cs="Arial"/>
        </w:rPr>
        <w:t>merchantability</w:t>
      </w:r>
      <w:r>
        <w:rPr>
          <w:rFonts w:ascii="Arial" w:hAnsi="Arial" w:cs="Arial" w:hint="eastAsia"/>
        </w:rPr>
        <w:t xml:space="preserve"> or any other warranty, express or implied, with respect to such information, and we assume no liability resulting from its use.  This shall not constitute a guarantee for any specific product features and shall not establish a legally valid contractual relationship. </w:t>
      </w:r>
    </w:p>
    <w:sectPr w:rsidR="000C4109" w:rsidRPr="00516451" w:rsidSect="00700F5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A0" w:rsidRDefault="006A59A0" w:rsidP="00700F51">
      <w:r>
        <w:separator/>
      </w:r>
    </w:p>
  </w:endnote>
  <w:endnote w:type="continuationSeparator" w:id="0">
    <w:p w:rsidR="006A59A0" w:rsidRDefault="006A59A0" w:rsidP="0070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51" w:rsidRPr="00700F51" w:rsidRDefault="00700F51" w:rsidP="00700F51">
    <w:pPr>
      <w:pStyle w:val="Footer"/>
      <w:tabs>
        <w:tab w:val="clear" w:pos="8306"/>
        <w:tab w:val="right" w:pos="9781"/>
      </w:tabs>
      <w:rPr>
        <w:rFonts w:ascii="Arial" w:hAnsi="Arial" w:cs="Arial"/>
        <w:sz w:val="21"/>
      </w:rPr>
    </w:pPr>
    <w:r w:rsidRPr="00700F51">
      <w:rPr>
        <w:rFonts w:ascii="Arial" w:hAnsi="Arial" w:cs="Arial"/>
        <w:sz w:val="21"/>
      </w:rPr>
      <w:t>JF Polymers (Suzhou) Co. Ltd. A</w:t>
    </w:r>
    <w:r>
      <w:rPr>
        <w:rFonts w:ascii="Arial" w:hAnsi="Arial" w:cs="Arial"/>
        <w:sz w:val="21"/>
      </w:rPr>
      <w:t xml:space="preserve">ll rights reserved. </w:t>
    </w:r>
    <w:r>
      <w:rPr>
        <w:rFonts w:ascii="Arial" w:hAnsi="Arial" w:cs="Arial"/>
        <w:sz w:val="21"/>
      </w:rPr>
      <w:tab/>
    </w:r>
    <w:r w:rsidRPr="00700F51">
      <w:rPr>
        <w:rFonts w:ascii="Arial" w:hAnsi="Arial" w:cs="Arial"/>
        <w:sz w:val="21"/>
      </w:rPr>
      <w:t xml:space="preserve">Page | </w:t>
    </w:r>
    <w:r w:rsidRPr="00700F51">
      <w:rPr>
        <w:rFonts w:ascii="Arial" w:hAnsi="Arial" w:cs="Arial"/>
        <w:sz w:val="21"/>
      </w:rPr>
      <w:fldChar w:fldCharType="begin"/>
    </w:r>
    <w:r w:rsidRPr="00700F51">
      <w:rPr>
        <w:rFonts w:ascii="Arial" w:hAnsi="Arial" w:cs="Arial"/>
        <w:sz w:val="21"/>
      </w:rPr>
      <w:instrText xml:space="preserve"> PAGE   \* MERGEFORMAT </w:instrText>
    </w:r>
    <w:r w:rsidRPr="00700F51">
      <w:rPr>
        <w:rFonts w:ascii="Arial" w:hAnsi="Arial" w:cs="Arial"/>
        <w:sz w:val="21"/>
      </w:rPr>
      <w:fldChar w:fldCharType="separate"/>
    </w:r>
    <w:r w:rsidR="002B0F32">
      <w:rPr>
        <w:rFonts w:ascii="Arial" w:hAnsi="Arial" w:cs="Arial"/>
        <w:noProof/>
        <w:sz w:val="21"/>
      </w:rPr>
      <w:t>2</w:t>
    </w:r>
    <w:r w:rsidRPr="00700F51">
      <w:rPr>
        <w:rFonts w:ascii="Arial" w:hAnsi="Arial" w:cs="Arial"/>
        <w:noProof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A0" w:rsidRDefault="006A59A0" w:rsidP="00700F51">
      <w:r>
        <w:separator/>
      </w:r>
    </w:p>
  </w:footnote>
  <w:footnote w:type="continuationSeparator" w:id="0">
    <w:p w:rsidR="006A59A0" w:rsidRDefault="006A59A0" w:rsidP="0070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5103"/>
      <w:gridCol w:w="2624"/>
    </w:tblGrid>
    <w:tr w:rsidR="00700F51" w:rsidRPr="00700F51" w:rsidTr="00700F51">
      <w:trPr>
        <w:trHeight w:val="414"/>
      </w:trPr>
      <w:tc>
        <w:tcPr>
          <w:tcW w:w="2235" w:type="dxa"/>
          <w:vMerge w:val="restart"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left"/>
          </w:pPr>
          <w:r>
            <w:rPr>
              <w:noProof/>
            </w:rPr>
            <w:drawing>
              <wp:inline distT="0" distB="0" distL="0" distR="0" wp14:anchorId="27F3F284" wp14:editId="54AB6F05">
                <wp:extent cx="1191030" cy="540000"/>
                <wp:effectExtent l="0" t="0" r="0" b="0"/>
                <wp:docPr id="11" name="Picture 11" descr="C:\Users\Xiaofan Luo\AppData\Local\Microsoft\Windows\INetCache\Content.Word\Finalized logos_2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Xiaofan Luo\AppData\Local\Microsoft\Windows\INetCache\Content.Word\Finalized logos_2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03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700F51" w:rsidRP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rPr>
              <w:sz w:val="36"/>
            </w:rPr>
          </w:pPr>
          <w:r w:rsidRPr="00700F51">
            <w:rPr>
              <w:rFonts w:ascii="Arial" w:hAnsi="Arial" w:cs="Arial"/>
              <w:sz w:val="36"/>
            </w:rPr>
            <w:t>Material Safety Data Sheet</w:t>
          </w:r>
        </w:p>
      </w:tc>
      <w:tc>
        <w:tcPr>
          <w:tcW w:w="2624" w:type="dxa"/>
          <w:vAlign w:val="center"/>
        </w:tcPr>
        <w:p w:rsidR="00700F51" w:rsidRPr="00700F51" w:rsidRDefault="002B0F32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  <w:rPr>
              <w:sz w:val="22"/>
            </w:rPr>
          </w:pPr>
          <w:r>
            <w:rPr>
              <w:rFonts w:ascii="Arial" w:hAnsi="Arial" w:cs="Arial" w:hint="eastAsia"/>
              <w:sz w:val="22"/>
            </w:rPr>
            <w:t>PolyLite</w:t>
          </w:r>
          <w:r w:rsidR="00700F51" w:rsidRPr="00700F51">
            <w:rPr>
              <w:rFonts w:ascii="Arial" w:hAnsi="Arial" w:cs="Arial" w:hint="eastAsia"/>
              <w:sz w:val="22"/>
              <w:vertAlign w:val="superscript"/>
            </w:rPr>
            <w:t>TM</w:t>
          </w:r>
          <w:r w:rsidR="00700F51" w:rsidRPr="00700F51">
            <w:rPr>
              <w:rFonts w:ascii="Arial" w:hAnsi="Arial" w:cs="Arial" w:hint="eastAsia"/>
              <w:sz w:val="22"/>
            </w:rPr>
            <w:t xml:space="preserve"> PLA</w:t>
          </w:r>
        </w:p>
      </w:tc>
    </w:tr>
    <w:tr w:rsidR="00700F51" w:rsidTr="00700F51">
      <w:trPr>
        <w:trHeight w:val="143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700F51" w:rsidP="00675759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</w:pPr>
          <w:r>
            <w:rPr>
              <w:rFonts w:hint="eastAsia"/>
            </w:rPr>
            <w:t xml:space="preserve">Last revision date: June </w:t>
          </w:r>
          <w:r w:rsidR="00675759">
            <w:rPr>
              <w:rFonts w:hint="eastAsia"/>
            </w:rPr>
            <w:t>8</w:t>
          </w:r>
          <w:r>
            <w:rPr>
              <w:rFonts w:hint="eastAsia"/>
            </w:rPr>
            <w:t>, 2014</w:t>
          </w:r>
        </w:p>
      </w:tc>
    </w:tr>
    <w:tr w:rsidR="00700F51" w:rsidTr="00700F51">
      <w:trPr>
        <w:trHeight w:val="142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wordWrap w:val="0"/>
            <w:jc w:val="right"/>
          </w:pPr>
          <w:r>
            <w:rPr>
              <w:rFonts w:hint="eastAsia"/>
            </w:rPr>
            <w:t>MSDS No: S2B20140614A</w:t>
          </w:r>
        </w:p>
      </w:tc>
    </w:tr>
  </w:tbl>
  <w:p w:rsidR="00700F51" w:rsidRDefault="00700F51" w:rsidP="00700F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9FE"/>
    <w:multiLevelType w:val="hybridMultilevel"/>
    <w:tmpl w:val="61B24C10"/>
    <w:lvl w:ilvl="0" w:tplc="A5CAC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51"/>
    <w:rsid w:val="00025DDE"/>
    <w:rsid w:val="000C4109"/>
    <w:rsid w:val="00114B22"/>
    <w:rsid w:val="001B2D35"/>
    <w:rsid w:val="002B0F32"/>
    <w:rsid w:val="00516451"/>
    <w:rsid w:val="00540154"/>
    <w:rsid w:val="00675759"/>
    <w:rsid w:val="006A59A0"/>
    <w:rsid w:val="00700F51"/>
    <w:rsid w:val="009A1C5C"/>
    <w:rsid w:val="009D3DD0"/>
    <w:rsid w:val="00A14935"/>
    <w:rsid w:val="00A448F5"/>
    <w:rsid w:val="00C225D8"/>
    <w:rsid w:val="00CB2CC8"/>
    <w:rsid w:val="00E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Xiaofan</dc:creator>
  <cp:lastModifiedBy>Luo Xiaofan</cp:lastModifiedBy>
  <cp:revision>2</cp:revision>
  <dcterms:created xsi:type="dcterms:W3CDTF">2015-03-10T14:29:00Z</dcterms:created>
  <dcterms:modified xsi:type="dcterms:W3CDTF">2015-03-10T14:29:00Z</dcterms:modified>
</cp:coreProperties>
</file>